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F3D" w:rsidRDefault="0087128C" w:rsidP="0087128C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87128C">
        <w:rPr>
          <w:rFonts w:ascii="Arial" w:hAnsi="Arial" w:cs="Arial"/>
          <w:b/>
          <w:bCs/>
          <w:sz w:val="28"/>
          <w:szCs w:val="28"/>
          <w:u w:val="single"/>
        </w:rPr>
        <w:t>VCollabWeb Multi Viewer with Sync</w:t>
      </w:r>
      <w:r>
        <w:rPr>
          <w:rFonts w:ascii="Arial" w:hAnsi="Arial" w:cs="Arial"/>
          <w:b/>
          <w:bCs/>
          <w:sz w:val="28"/>
          <w:szCs w:val="28"/>
          <w:u w:val="single"/>
        </w:rPr>
        <w:t xml:space="preserve"> Capability </w:t>
      </w:r>
    </w:p>
    <w:p w:rsidR="0087128C" w:rsidRDefault="0087128C" w:rsidP="0087128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This document explains how the multi viewer can be created using VCollab Web and how to add sync capability to it.</w:t>
      </w:r>
    </w:p>
    <w:p w:rsidR="0087128C" w:rsidRPr="00E9789D" w:rsidRDefault="0087128C" w:rsidP="0087128C">
      <w:pPr>
        <w:rPr>
          <w:rFonts w:ascii="Arial" w:hAnsi="Arial" w:cs="Arial"/>
          <w:b/>
          <w:bCs/>
          <w:sz w:val="24"/>
          <w:szCs w:val="24"/>
          <w:u w:val="single"/>
        </w:rPr>
      </w:pPr>
      <w:r w:rsidRPr="00E9789D">
        <w:rPr>
          <w:rFonts w:ascii="Arial" w:hAnsi="Arial" w:cs="Arial"/>
          <w:b/>
          <w:bCs/>
          <w:sz w:val="24"/>
          <w:szCs w:val="24"/>
          <w:u w:val="single"/>
        </w:rPr>
        <w:t>Adding multiple viewer</w:t>
      </w:r>
      <w:r w:rsidR="007A42C8" w:rsidRPr="00E9789D">
        <w:rPr>
          <w:rFonts w:ascii="Arial" w:hAnsi="Arial" w:cs="Arial"/>
          <w:b/>
          <w:bCs/>
          <w:sz w:val="24"/>
          <w:szCs w:val="24"/>
          <w:u w:val="single"/>
        </w:rPr>
        <w:t>s</w:t>
      </w:r>
      <w:r w:rsidRPr="00E9789D">
        <w:rPr>
          <w:rFonts w:ascii="Arial" w:hAnsi="Arial" w:cs="Arial"/>
          <w:b/>
          <w:bCs/>
          <w:sz w:val="24"/>
          <w:szCs w:val="24"/>
          <w:u w:val="single"/>
        </w:rPr>
        <w:t xml:space="preserve"> to the application</w:t>
      </w:r>
    </w:p>
    <w:p w:rsidR="0087128C" w:rsidRDefault="0087128C" w:rsidP="0087128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Multiple </w:t>
      </w:r>
      <w:r w:rsidR="007A42C8">
        <w:rPr>
          <w:rFonts w:ascii="Arial" w:hAnsi="Arial" w:cs="Arial"/>
          <w:sz w:val="24"/>
          <w:szCs w:val="24"/>
        </w:rPr>
        <w:t>VCollab web viewers can be added to the application using “</w:t>
      </w:r>
      <w:proofErr w:type="spellStart"/>
      <w:r w:rsidR="007A42C8">
        <w:rPr>
          <w:rFonts w:ascii="Arial" w:hAnsi="Arial" w:cs="Arial"/>
          <w:sz w:val="24"/>
          <w:szCs w:val="24"/>
        </w:rPr>
        <w:t>iframe</w:t>
      </w:r>
      <w:proofErr w:type="spellEnd"/>
      <w:r w:rsidR="007A42C8">
        <w:rPr>
          <w:rFonts w:ascii="Arial" w:hAnsi="Arial" w:cs="Arial"/>
          <w:sz w:val="24"/>
          <w:szCs w:val="24"/>
        </w:rPr>
        <w:t xml:space="preserve"> tag” with different ids.</w:t>
      </w:r>
    </w:p>
    <w:tbl>
      <w:tblPr>
        <w:tblStyle w:val="TableGrid"/>
        <w:tblW w:w="0" w:type="auto"/>
        <w:tblLook w:val="04A0"/>
      </w:tblPr>
      <w:tblGrid>
        <w:gridCol w:w="9242"/>
      </w:tblGrid>
      <w:tr w:rsidR="007A42C8" w:rsidTr="007A42C8">
        <w:tc>
          <w:tcPr>
            <w:tcW w:w="9242" w:type="dxa"/>
            <w:shd w:val="clear" w:color="auto" w:fill="D9D9D9" w:themeFill="background1" w:themeFillShade="D9"/>
          </w:tcPr>
          <w:p w:rsidR="007A42C8" w:rsidRDefault="007A42C8" w:rsidP="007A42C8">
            <w:pPr>
              <w:rPr>
                <w:rFonts w:ascii="Arial" w:hAnsi="Arial" w:cs="Arial"/>
                <w:sz w:val="24"/>
                <w:szCs w:val="24"/>
              </w:rPr>
            </w:pPr>
          </w:p>
          <w:p w:rsidR="007A42C8" w:rsidRPr="00F428E7" w:rsidRDefault="007A42C8" w:rsidP="007A42C8">
            <w:pPr>
              <w:rPr>
                <w:rFonts w:ascii="Arial" w:hAnsi="Arial" w:cs="Arial"/>
              </w:rPr>
            </w:pPr>
            <w:r w:rsidRPr="00F428E7">
              <w:rPr>
                <w:rFonts w:ascii="Arial" w:hAnsi="Arial" w:cs="Arial"/>
              </w:rPr>
              <w:tab/>
              <w:t>&lt;</w:t>
            </w:r>
            <w:proofErr w:type="spellStart"/>
            <w:r w:rsidRPr="00F428E7">
              <w:rPr>
                <w:rFonts w:ascii="Arial" w:hAnsi="Arial" w:cs="Arial"/>
              </w:rPr>
              <w:t>iframe</w:t>
            </w:r>
            <w:proofErr w:type="spellEnd"/>
            <w:r w:rsidRPr="00F428E7">
              <w:rPr>
                <w:rFonts w:ascii="Arial" w:hAnsi="Arial" w:cs="Arial"/>
              </w:rPr>
              <w:t xml:space="preserve"> name="VCollabWeb_1" id="VCollabWeb_1" </w:t>
            </w:r>
          </w:p>
          <w:p w:rsidR="007A42C8" w:rsidRPr="00F428E7" w:rsidRDefault="007A42C8" w:rsidP="007A42C8">
            <w:pPr>
              <w:rPr>
                <w:rFonts w:ascii="Arial" w:hAnsi="Arial" w:cs="Arial"/>
              </w:rPr>
            </w:pPr>
            <w:r w:rsidRPr="00F428E7">
              <w:rPr>
                <w:rFonts w:ascii="Arial" w:hAnsi="Arial" w:cs="Arial"/>
              </w:rPr>
              <w:tab/>
            </w:r>
            <w:r w:rsidRPr="00F428E7">
              <w:rPr>
                <w:rFonts w:ascii="Arial" w:hAnsi="Arial" w:cs="Arial"/>
              </w:rPr>
              <w:tab/>
            </w:r>
            <w:proofErr w:type="spellStart"/>
            <w:r w:rsidRPr="00F428E7">
              <w:rPr>
                <w:rFonts w:ascii="Arial" w:hAnsi="Arial" w:cs="Arial"/>
              </w:rPr>
              <w:t>src</w:t>
            </w:r>
            <w:proofErr w:type="spellEnd"/>
            <w:r w:rsidRPr="00F428E7">
              <w:rPr>
                <w:rFonts w:ascii="Arial" w:hAnsi="Arial" w:cs="Arial"/>
              </w:rPr>
              <w:t>="</w:t>
            </w:r>
            <w:proofErr w:type="spellStart"/>
            <w:r w:rsidRPr="00F428E7">
              <w:rPr>
                <w:rFonts w:ascii="Arial" w:hAnsi="Arial" w:cs="Arial"/>
              </w:rPr>
              <w:t>WCAXVIEWER.html?file</w:t>
            </w:r>
            <w:proofErr w:type="spellEnd"/>
            <w:r w:rsidRPr="00F428E7">
              <w:rPr>
                <w:rFonts w:ascii="Arial" w:hAnsi="Arial" w:cs="Arial"/>
              </w:rPr>
              <w:t>=./</w:t>
            </w:r>
            <w:proofErr w:type="spellStart"/>
            <w:r w:rsidRPr="00F428E7">
              <w:rPr>
                <w:rFonts w:ascii="Arial" w:hAnsi="Arial" w:cs="Arial"/>
              </w:rPr>
              <w:t>beam.wcax</w:t>
            </w:r>
            <w:proofErr w:type="spellEnd"/>
            <w:r w:rsidRPr="00F428E7">
              <w:rPr>
                <w:rFonts w:ascii="Arial" w:hAnsi="Arial" w:cs="Arial"/>
              </w:rPr>
              <w:t>"</w:t>
            </w:r>
          </w:p>
          <w:p w:rsidR="007A42C8" w:rsidRPr="00F428E7" w:rsidRDefault="007A42C8" w:rsidP="007A42C8">
            <w:pPr>
              <w:rPr>
                <w:rFonts w:ascii="Arial" w:hAnsi="Arial" w:cs="Arial"/>
              </w:rPr>
            </w:pPr>
            <w:r w:rsidRPr="00F428E7">
              <w:rPr>
                <w:rFonts w:ascii="Arial" w:hAnsi="Arial" w:cs="Arial"/>
              </w:rPr>
              <w:tab/>
            </w:r>
            <w:r w:rsidRPr="00F428E7">
              <w:rPr>
                <w:rFonts w:ascii="Arial" w:hAnsi="Arial" w:cs="Arial"/>
              </w:rPr>
              <w:tab/>
              <w:t xml:space="preserve">width="500" height="400" </w:t>
            </w:r>
          </w:p>
          <w:p w:rsidR="007A42C8" w:rsidRPr="00F428E7" w:rsidRDefault="007A42C8" w:rsidP="007A42C8">
            <w:pPr>
              <w:rPr>
                <w:rFonts w:ascii="Arial" w:hAnsi="Arial" w:cs="Arial"/>
              </w:rPr>
            </w:pPr>
            <w:r w:rsidRPr="00F428E7">
              <w:rPr>
                <w:rFonts w:ascii="Arial" w:hAnsi="Arial" w:cs="Arial"/>
              </w:rPr>
              <w:tab/>
            </w:r>
            <w:r w:rsidRPr="00F428E7">
              <w:rPr>
                <w:rFonts w:ascii="Arial" w:hAnsi="Arial" w:cs="Arial"/>
              </w:rPr>
              <w:tab/>
              <w:t>seamless="seamless"</w:t>
            </w:r>
          </w:p>
          <w:p w:rsidR="007A42C8" w:rsidRPr="00F428E7" w:rsidRDefault="007A42C8" w:rsidP="007A42C8">
            <w:pPr>
              <w:rPr>
                <w:rFonts w:ascii="Arial" w:hAnsi="Arial" w:cs="Arial"/>
              </w:rPr>
            </w:pPr>
            <w:r w:rsidRPr="00F428E7">
              <w:rPr>
                <w:rFonts w:ascii="Arial" w:hAnsi="Arial" w:cs="Arial"/>
              </w:rPr>
              <w:tab/>
            </w:r>
            <w:r w:rsidRPr="00F428E7">
              <w:rPr>
                <w:rFonts w:ascii="Arial" w:hAnsi="Arial" w:cs="Arial"/>
              </w:rPr>
              <w:tab/>
            </w:r>
            <w:proofErr w:type="spellStart"/>
            <w:r w:rsidRPr="00F428E7">
              <w:rPr>
                <w:rFonts w:ascii="Arial" w:hAnsi="Arial" w:cs="Arial"/>
              </w:rPr>
              <w:t>frameborder</w:t>
            </w:r>
            <w:proofErr w:type="spellEnd"/>
            <w:r w:rsidRPr="00F428E7">
              <w:rPr>
                <w:rFonts w:ascii="Arial" w:hAnsi="Arial" w:cs="Arial"/>
              </w:rPr>
              <w:t xml:space="preserve">="0" </w:t>
            </w:r>
          </w:p>
          <w:p w:rsidR="007A42C8" w:rsidRPr="00F428E7" w:rsidRDefault="007A42C8" w:rsidP="007A42C8">
            <w:pPr>
              <w:rPr>
                <w:rFonts w:ascii="Arial" w:hAnsi="Arial" w:cs="Arial"/>
              </w:rPr>
            </w:pPr>
            <w:r w:rsidRPr="00F428E7">
              <w:rPr>
                <w:rFonts w:ascii="Arial" w:hAnsi="Arial" w:cs="Arial"/>
              </w:rPr>
              <w:tab/>
            </w:r>
            <w:r w:rsidRPr="00F428E7">
              <w:rPr>
                <w:rFonts w:ascii="Arial" w:hAnsi="Arial" w:cs="Arial"/>
              </w:rPr>
              <w:tab/>
            </w:r>
            <w:proofErr w:type="spellStart"/>
            <w:r w:rsidRPr="00F428E7">
              <w:rPr>
                <w:rFonts w:ascii="Arial" w:hAnsi="Arial" w:cs="Arial"/>
              </w:rPr>
              <w:t>allowfullscreen</w:t>
            </w:r>
            <w:proofErr w:type="spellEnd"/>
            <w:r w:rsidRPr="00F428E7">
              <w:rPr>
                <w:rFonts w:ascii="Arial" w:hAnsi="Arial" w:cs="Arial"/>
              </w:rPr>
              <w:t>="</w:t>
            </w:r>
            <w:proofErr w:type="spellStart"/>
            <w:r w:rsidRPr="00F428E7">
              <w:rPr>
                <w:rFonts w:ascii="Arial" w:hAnsi="Arial" w:cs="Arial"/>
              </w:rPr>
              <w:t>allowfullscreen</w:t>
            </w:r>
            <w:proofErr w:type="spellEnd"/>
            <w:r w:rsidRPr="00F428E7">
              <w:rPr>
                <w:rFonts w:ascii="Arial" w:hAnsi="Arial" w:cs="Arial"/>
              </w:rPr>
              <w:t>"&gt;</w:t>
            </w:r>
          </w:p>
          <w:p w:rsidR="007A42C8" w:rsidRPr="00F428E7" w:rsidRDefault="007A42C8" w:rsidP="007A42C8">
            <w:pPr>
              <w:rPr>
                <w:rFonts w:ascii="Arial" w:hAnsi="Arial" w:cs="Arial"/>
              </w:rPr>
            </w:pPr>
            <w:r w:rsidRPr="00F428E7">
              <w:rPr>
                <w:rFonts w:ascii="Arial" w:hAnsi="Arial" w:cs="Arial"/>
              </w:rPr>
              <w:tab/>
              <w:t>&lt;/</w:t>
            </w:r>
            <w:proofErr w:type="spellStart"/>
            <w:r w:rsidRPr="00F428E7">
              <w:rPr>
                <w:rFonts w:ascii="Arial" w:hAnsi="Arial" w:cs="Arial"/>
              </w:rPr>
              <w:t>iframe</w:t>
            </w:r>
            <w:proofErr w:type="spellEnd"/>
            <w:r w:rsidRPr="00F428E7">
              <w:rPr>
                <w:rFonts w:ascii="Arial" w:hAnsi="Arial" w:cs="Arial"/>
              </w:rPr>
              <w:t>&gt;</w:t>
            </w:r>
          </w:p>
          <w:p w:rsidR="007A42C8" w:rsidRPr="00F428E7" w:rsidRDefault="007A42C8" w:rsidP="007A42C8">
            <w:pPr>
              <w:rPr>
                <w:rFonts w:ascii="Arial" w:hAnsi="Arial" w:cs="Arial"/>
              </w:rPr>
            </w:pPr>
          </w:p>
          <w:p w:rsidR="007A42C8" w:rsidRPr="00F428E7" w:rsidRDefault="007A42C8" w:rsidP="007A42C8">
            <w:pPr>
              <w:rPr>
                <w:rFonts w:ascii="Arial" w:hAnsi="Arial" w:cs="Arial"/>
              </w:rPr>
            </w:pPr>
            <w:r w:rsidRPr="00F428E7">
              <w:rPr>
                <w:rFonts w:ascii="Arial" w:hAnsi="Arial" w:cs="Arial"/>
              </w:rPr>
              <w:tab/>
              <w:t>&lt;</w:t>
            </w:r>
            <w:proofErr w:type="spellStart"/>
            <w:r w:rsidRPr="00F428E7">
              <w:rPr>
                <w:rFonts w:ascii="Arial" w:hAnsi="Arial" w:cs="Arial"/>
              </w:rPr>
              <w:t>iframe</w:t>
            </w:r>
            <w:proofErr w:type="spellEnd"/>
            <w:r w:rsidRPr="00F428E7">
              <w:rPr>
                <w:rFonts w:ascii="Arial" w:hAnsi="Arial" w:cs="Arial"/>
              </w:rPr>
              <w:t xml:space="preserve"> name="VCollabWeb_2" id="VCollabWeb_2" </w:t>
            </w:r>
          </w:p>
          <w:p w:rsidR="007A42C8" w:rsidRPr="00F428E7" w:rsidRDefault="007A42C8" w:rsidP="007A42C8">
            <w:pPr>
              <w:rPr>
                <w:rFonts w:ascii="Arial" w:hAnsi="Arial" w:cs="Arial"/>
              </w:rPr>
            </w:pPr>
            <w:r w:rsidRPr="00F428E7">
              <w:rPr>
                <w:rFonts w:ascii="Arial" w:hAnsi="Arial" w:cs="Arial"/>
              </w:rPr>
              <w:tab/>
            </w:r>
            <w:r w:rsidRPr="00F428E7">
              <w:rPr>
                <w:rFonts w:ascii="Arial" w:hAnsi="Arial" w:cs="Arial"/>
              </w:rPr>
              <w:tab/>
            </w:r>
            <w:proofErr w:type="spellStart"/>
            <w:r w:rsidRPr="00F428E7">
              <w:rPr>
                <w:rFonts w:ascii="Arial" w:hAnsi="Arial" w:cs="Arial"/>
              </w:rPr>
              <w:t>src</w:t>
            </w:r>
            <w:proofErr w:type="spellEnd"/>
            <w:r w:rsidRPr="00F428E7">
              <w:rPr>
                <w:rFonts w:ascii="Arial" w:hAnsi="Arial" w:cs="Arial"/>
              </w:rPr>
              <w:t>="</w:t>
            </w:r>
            <w:proofErr w:type="spellStart"/>
            <w:r w:rsidRPr="00F428E7">
              <w:rPr>
                <w:rFonts w:ascii="Arial" w:hAnsi="Arial" w:cs="Arial"/>
              </w:rPr>
              <w:t>WCAXVIEWER.html?file</w:t>
            </w:r>
            <w:proofErr w:type="spellEnd"/>
            <w:r w:rsidRPr="00F428E7">
              <w:rPr>
                <w:rFonts w:ascii="Arial" w:hAnsi="Arial" w:cs="Arial"/>
              </w:rPr>
              <w:t>=./</w:t>
            </w:r>
            <w:proofErr w:type="spellStart"/>
            <w:r w:rsidRPr="00F428E7">
              <w:rPr>
                <w:rFonts w:ascii="Arial" w:hAnsi="Arial" w:cs="Arial"/>
              </w:rPr>
              <w:t>beam.wcax</w:t>
            </w:r>
            <w:proofErr w:type="spellEnd"/>
            <w:r w:rsidRPr="00F428E7">
              <w:rPr>
                <w:rFonts w:ascii="Arial" w:hAnsi="Arial" w:cs="Arial"/>
              </w:rPr>
              <w:t>"</w:t>
            </w:r>
          </w:p>
          <w:p w:rsidR="007A42C8" w:rsidRPr="00F428E7" w:rsidRDefault="007A42C8" w:rsidP="007A42C8">
            <w:pPr>
              <w:rPr>
                <w:rFonts w:ascii="Arial" w:hAnsi="Arial" w:cs="Arial"/>
              </w:rPr>
            </w:pPr>
            <w:r w:rsidRPr="00F428E7">
              <w:rPr>
                <w:rFonts w:ascii="Arial" w:hAnsi="Arial" w:cs="Arial"/>
              </w:rPr>
              <w:tab/>
            </w:r>
            <w:r w:rsidRPr="00F428E7">
              <w:rPr>
                <w:rFonts w:ascii="Arial" w:hAnsi="Arial" w:cs="Arial"/>
              </w:rPr>
              <w:tab/>
              <w:t xml:space="preserve">width="500" height="400" </w:t>
            </w:r>
          </w:p>
          <w:p w:rsidR="007A42C8" w:rsidRPr="00F428E7" w:rsidRDefault="007A42C8" w:rsidP="007A42C8">
            <w:pPr>
              <w:rPr>
                <w:rFonts w:ascii="Arial" w:hAnsi="Arial" w:cs="Arial"/>
              </w:rPr>
            </w:pPr>
            <w:r w:rsidRPr="00F428E7">
              <w:rPr>
                <w:rFonts w:ascii="Arial" w:hAnsi="Arial" w:cs="Arial"/>
              </w:rPr>
              <w:tab/>
            </w:r>
            <w:r w:rsidRPr="00F428E7">
              <w:rPr>
                <w:rFonts w:ascii="Arial" w:hAnsi="Arial" w:cs="Arial"/>
              </w:rPr>
              <w:tab/>
              <w:t>seamless="seamless"</w:t>
            </w:r>
          </w:p>
          <w:p w:rsidR="007A42C8" w:rsidRPr="00F428E7" w:rsidRDefault="007A42C8" w:rsidP="007A42C8">
            <w:pPr>
              <w:rPr>
                <w:rFonts w:ascii="Arial" w:hAnsi="Arial" w:cs="Arial"/>
              </w:rPr>
            </w:pPr>
            <w:r w:rsidRPr="00F428E7">
              <w:rPr>
                <w:rFonts w:ascii="Arial" w:hAnsi="Arial" w:cs="Arial"/>
              </w:rPr>
              <w:tab/>
            </w:r>
            <w:r w:rsidRPr="00F428E7">
              <w:rPr>
                <w:rFonts w:ascii="Arial" w:hAnsi="Arial" w:cs="Arial"/>
              </w:rPr>
              <w:tab/>
            </w:r>
            <w:proofErr w:type="spellStart"/>
            <w:r w:rsidRPr="00F428E7">
              <w:rPr>
                <w:rFonts w:ascii="Arial" w:hAnsi="Arial" w:cs="Arial"/>
              </w:rPr>
              <w:t>frameborder</w:t>
            </w:r>
            <w:proofErr w:type="spellEnd"/>
            <w:r w:rsidRPr="00F428E7">
              <w:rPr>
                <w:rFonts w:ascii="Arial" w:hAnsi="Arial" w:cs="Arial"/>
              </w:rPr>
              <w:t xml:space="preserve">="0" </w:t>
            </w:r>
          </w:p>
          <w:p w:rsidR="007A42C8" w:rsidRPr="00F428E7" w:rsidRDefault="007A42C8" w:rsidP="007A42C8">
            <w:pPr>
              <w:rPr>
                <w:rFonts w:ascii="Arial" w:hAnsi="Arial" w:cs="Arial"/>
              </w:rPr>
            </w:pPr>
            <w:r w:rsidRPr="00F428E7">
              <w:rPr>
                <w:rFonts w:ascii="Arial" w:hAnsi="Arial" w:cs="Arial"/>
              </w:rPr>
              <w:tab/>
            </w:r>
            <w:r w:rsidRPr="00F428E7">
              <w:rPr>
                <w:rFonts w:ascii="Arial" w:hAnsi="Arial" w:cs="Arial"/>
              </w:rPr>
              <w:tab/>
            </w:r>
            <w:proofErr w:type="spellStart"/>
            <w:r w:rsidRPr="00F428E7">
              <w:rPr>
                <w:rFonts w:ascii="Arial" w:hAnsi="Arial" w:cs="Arial"/>
              </w:rPr>
              <w:t>allowfullscreen</w:t>
            </w:r>
            <w:proofErr w:type="spellEnd"/>
            <w:r w:rsidRPr="00F428E7">
              <w:rPr>
                <w:rFonts w:ascii="Arial" w:hAnsi="Arial" w:cs="Arial"/>
              </w:rPr>
              <w:t>="</w:t>
            </w:r>
            <w:proofErr w:type="spellStart"/>
            <w:r w:rsidRPr="00F428E7">
              <w:rPr>
                <w:rFonts w:ascii="Arial" w:hAnsi="Arial" w:cs="Arial"/>
              </w:rPr>
              <w:t>allowfullscreen</w:t>
            </w:r>
            <w:proofErr w:type="spellEnd"/>
            <w:r w:rsidRPr="00F428E7">
              <w:rPr>
                <w:rFonts w:ascii="Arial" w:hAnsi="Arial" w:cs="Arial"/>
              </w:rPr>
              <w:t>"&gt;</w:t>
            </w:r>
          </w:p>
          <w:p w:rsidR="007A42C8" w:rsidRPr="00F428E7" w:rsidRDefault="007A42C8" w:rsidP="007A42C8">
            <w:pPr>
              <w:rPr>
                <w:rFonts w:ascii="Arial" w:hAnsi="Arial" w:cs="Arial"/>
              </w:rPr>
            </w:pPr>
            <w:r w:rsidRPr="00F428E7">
              <w:rPr>
                <w:rFonts w:ascii="Arial" w:hAnsi="Arial" w:cs="Arial"/>
              </w:rPr>
              <w:tab/>
              <w:t>&lt;/</w:t>
            </w:r>
            <w:proofErr w:type="spellStart"/>
            <w:r w:rsidRPr="00F428E7">
              <w:rPr>
                <w:rFonts w:ascii="Arial" w:hAnsi="Arial" w:cs="Arial"/>
              </w:rPr>
              <w:t>iframe</w:t>
            </w:r>
            <w:proofErr w:type="spellEnd"/>
            <w:r w:rsidRPr="00F428E7">
              <w:rPr>
                <w:rFonts w:ascii="Arial" w:hAnsi="Arial" w:cs="Arial"/>
              </w:rPr>
              <w:t>&gt;</w:t>
            </w:r>
          </w:p>
          <w:p w:rsidR="007A42C8" w:rsidRDefault="007A42C8" w:rsidP="007A42C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A42C8" w:rsidRPr="0087128C" w:rsidRDefault="007A42C8" w:rsidP="0087128C">
      <w:pPr>
        <w:rPr>
          <w:rFonts w:ascii="Arial" w:hAnsi="Arial" w:cs="Arial"/>
          <w:sz w:val="24"/>
          <w:szCs w:val="24"/>
        </w:rPr>
      </w:pPr>
    </w:p>
    <w:p w:rsidR="007A42C8" w:rsidRPr="00F428E7" w:rsidRDefault="007A42C8" w:rsidP="007A42C8">
      <w:pPr>
        <w:rPr>
          <w:rFonts w:ascii="Arial" w:hAnsi="Arial" w:cs="Arial"/>
          <w:b/>
          <w:bCs/>
          <w:sz w:val="24"/>
          <w:szCs w:val="24"/>
          <w:u w:val="single"/>
        </w:rPr>
      </w:pPr>
      <w:r w:rsidRPr="00F428E7">
        <w:rPr>
          <w:rFonts w:ascii="Arial" w:hAnsi="Arial" w:cs="Arial"/>
          <w:b/>
          <w:bCs/>
          <w:sz w:val="24"/>
          <w:szCs w:val="24"/>
          <w:u w:val="single"/>
        </w:rPr>
        <w:t>Adding sync capability</w:t>
      </w:r>
    </w:p>
    <w:p w:rsidR="0087128C" w:rsidRPr="00F428E7" w:rsidRDefault="007A42C8" w:rsidP="0087128C">
      <w:pPr>
        <w:rPr>
          <w:rFonts w:ascii="Arial" w:hAnsi="Arial" w:cs="Arial"/>
          <w:sz w:val="24"/>
          <w:szCs w:val="24"/>
        </w:rPr>
      </w:pPr>
      <w:r w:rsidRPr="00F428E7">
        <w:rPr>
          <w:rFonts w:ascii="Arial" w:hAnsi="Arial" w:cs="Arial"/>
          <w:sz w:val="24"/>
          <w:szCs w:val="24"/>
        </w:rPr>
        <w:t>Syncing of viewer can be done by</w:t>
      </w:r>
      <w:r w:rsidR="0063791C" w:rsidRPr="00F428E7">
        <w:rPr>
          <w:rFonts w:ascii="Arial" w:hAnsi="Arial" w:cs="Arial"/>
          <w:sz w:val="24"/>
          <w:szCs w:val="24"/>
        </w:rPr>
        <w:t xml:space="preserve"> calling the “</w:t>
      </w:r>
      <w:proofErr w:type="spellStart"/>
      <w:r w:rsidR="0063791C" w:rsidRPr="00F428E7">
        <w:rPr>
          <w:rFonts w:ascii="Arial" w:hAnsi="Arial" w:cs="Arial"/>
          <w:sz w:val="24"/>
          <w:szCs w:val="24"/>
        </w:rPr>
        <w:t>setSyncObjectArray</w:t>
      </w:r>
      <w:proofErr w:type="spellEnd"/>
      <w:r w:rsidR="0063791C" w:rsidRPr="00F428E7">
        <w:rPr>
          <w:rFonts w:ascii="Arial" w:hAnsi="Arial" w:cs="Arial"/>
          <w:sz w:val="24"/>
          <w:szCs w:val="24"/>
        </w:rPr>
        <w:t>” with the viewers API Object array.</w:t>
      </w:r>
    </w:p>
    <w:p w:rsidR="002B63C1" w:rsidRPr="00F428E7" w:rsidRDefault="002B63C1" w:rsidP="0087128C">
      <w:pPr>
        <w:rPr>
          <w:rFonts w:ascii="Arial" w:hAnsi="Arial" w:cs="Arial"/>
          <w:sz w:val="24"/>
          <w:szCs w:val="24"/>
        </w:rPr>
      </w:pPr>
      <w:r w:rsidRPr="00F428E7">
        <w:rPr>
          <w:rFonts w:ascii="Arial" w:hAnsi="Arial" w:cs="Arial"/>
          <w:sz w:val="24"/>
          <w:szCs w:val="24"/>
        </w:rPr>
        <w:t xml:space="preserve">a) Following code is used to get the </w:t>
      </w:r>
      <w:proofErr w:type="spellStart"/>
      <w:r w:rsidRPr="00F428E7">
        <w:rPr>
          <w:rFonts w:ascii="Arial" w:hAnsi="Arial" w:cs="Arial"/>
          <w:sz w:val="24"/>
          <w:szCs w:val="24"/>
        </w:rPr>
        <w:t>iframe</w:t>
      </w:r>
      <w:proofErr w:type="spellEnd"/>
      <w:r w:rsidRPr="00F428E7">
        <w:rPr>
          <w:rFonts w:ascii="Arial" w:hAnsi="Arial" w:cs="Arial"/>
          <w:sz w:val="24"/>
          <w:szCs w:val="24"/>
        </w:rPr>
        <w:t xml:space="preserve"> viewer object.</w:t>
      </w:r>
    </w:p>
    <w:tbl>
      <w:tblPr>
        <w:tblStyle w:val="TableGrid"/>
        <w:tblW w:w="0" w:type="auto"/>
        <w:tblLook w:val="04A0"/>
      </w:tblPr>
      <w:tblGrid>
        <w:gridCol w:w="9242"/>
      </w:tblGrid>
      <w:tr w:rsidR="0063791C" w:rsidTr="002B63C1">
        <w:tc>
          <w:tcPr>
            <w:tcW w:w="9242" w:type="dxa"/>
            <w:shd w:val="clear" w:color="auto" w:fill="D9D9D9" w:themeFill="background1" w:themeFillShade="D9"/>
          </w:tcPr>
          <w:p w:rsidR="00F428E7" w:rsidRDefault="00F428E7" w:rsidP="002B63C1">
            <w:pPr>
              <w:rPr>
                <w:rFonts w:ascii="Arial" w:hAnsi="Arial" w:cs="Arial"/>
                <w:sz w:val="26"/>
                <w:szCs w:val="26"/>
              </w:rPr>
            </w:pPr>
          </w:p>
          <w:p w:rsidR="002B63C1" w:rsidRPr="00F428E7" w:rsidRDefault="0063791C" w:rsidP="002B63C1">
            <w:pPr>
              <w:rPr>
                <w:rFonts w:ascii="Arial" w:hAnsi="Arial" w:cs="Arial"/>
              </w:rPr>
            </w:pPr>
            <w:proofErr w:type="spellStart"/>
            <w:r w:rsidRPr="00F428E7">
              <w:rPr>
                <w:rFonts w:ascii="Arial" w:hAnsi="Arial" w:cs="Arial"/>
              </w:rPr>
              <w:t>var</w:t>
            </w:r>
            <w:proofErr w:type="spellEnd"/>
            <w:r w:rsidRPr="00F428E7">
              <w:rPr>
                <w:rFonts w:ascii="Arial" w:hAnsi="Arial" w:cs="Arial"/>
              </w:rPr>
              <w:t xml:space="preserve"> vctPlayObj_1 = document.getElementById(</w:t>
            </w:r>
            <w:r w:rsidR="002B63C1" w:rsidRPr="00F428E7">
              <w:rPr>
                <w:rFonts w:ascii="Arial" w:hAnsi="Arial" w:cs="Arial"/>
              </w:rPr>
              <w:t>“VCollabWeb_1”</w:t>
            </w:r>
            <w:r w:rsidRPr="00F428E7">
              <w:rPr>
                <w:rFonts w:ascii="Arial" w:hAnsi="Arial" w:cs="Arial"/>
              </w:rPr>
              <w:t>).contentWindow.vctPlayObj;</w:t>
            </w:r>
          </w:p>
          <w:p w:rsidR="002B63C1" w:rsidRPr="00F428E7" w:rsidRDefault="002B63C1" w:rsidP="002B63C1">
            <w:pPr>
              <w:rPr>
                <w:rFonts w:ascii="Arial" w:hAnsi="Arial" w:cs="Arial"/>
              </w:rPr>
            </w:pPr>
          </w:p>
          <w:p w:rsidR="002B63C1" w:rsidRPr="00F428E7" w:rsidRDefault="002B63C1" w:rsidP="002B63C1">
            <w:pPr>
              <w:rPr>
                <w:rFonts w:ascii="Arial" w:hAnsi="Arial" w:cs="Arial"/>
              </w:rPr>
            </w:pPr>
            <w:proofErr w:type="spellStart"/>
            <w:r w:rsidRPr="00F428E7">
              <w:rPr>
                <w:rFonts w:ascii="Arial" w:hAnsi="Arial" w:cs="Arial"/>
              </w:rPr>
              <w:t>var</w:t>
            </w:r>
            <w:proofErr w:type="spellEnd"/>
            <w:r w:rsidRPr="00F428E7">
              <w:rPr>
                <w:rFonts w:ascii="Arial" w:hAnsi="Arial" w:cs="Arial"/>
              </w:rPr>
              <w:t xml:space="preserve"> vctPlayObj_2 = document.getElementById(“VCollabWeb_2”).contentWindow.vctPlayObj;</w:t>
            </w:r>
          </w:p>
          <w:p w:rsidR="00F428E7" w:rsidRDefault="00F428E7" w:rsidP="002B63C1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63791C" w:rsidRPr="00F428E7" w:rsidRDefault="0063791C" w:rsidP="0087128C">
      <w:pPr>
        <w:rPr>
          <w:rFonts w:ascii="Arial" w:hAnsi="Arial" w:cs="Arial"/>
          <w:sz w:val="24"/>
          <w:szCs w:val="24"/>
        </w:rPr>
      </w:pPr>
    </w:p>
    <w:p w:rsidR="002B63C1" w:rsidRPr="00F428E7" w:rsidRDefault="002B63C1" w:rsidP="002B63C1">
      <w:pPr>
        <w:rPr>
          <w:rFonts w:ascii="Arial" w:hAnsi="Arial" w:cs="Arial"/>
          <w:sz w:val="24"/>
          <w:szCs w:val="24"/>
        </w:rPr>
      </w:pPr>
      <w:r w:rsidRPr="00F428E7">
        <w:rPr>
          <w:rFonts w:ascii="Arial" w:hAnsi="Arial" w:cs="Arial"/>
          <w:sz w:val="24"/>
          <w:szCs w:val="24"/>
        </w:rPr>
        <w:t>b) “</w:t>
      </w:r>
      <w:proofErr w:type="spellStart"/>
      <w:proofErr w:type="gramStart"/>
      <w:r w:rsidRPr="00F428E7">
        <w:rPr>
          <w:rFonts w:ascii="Arial" w:hAnsi="Arial" w:cs="Arial"/>
          <w:sz w:val="24"/>
          <w:szCs w:val="24"/>
        </w:rPr>
        <w:t>getAPIObj</w:t>
      </w:r>
      <w:proofErr w:type="spellEnd"/>
      <w:proofErr w:type="gramEnd"/>
      <w:r w:rsidRPr="00F428E7">
        <w:rPr>
          <w:rFonts w:ascii="Arial" w:hAnsi="Arial" w:cs="Arial"/>
          <w:sz w:val="24"/>
          <w:szCs w:val="24"/>
        </w:rPr>
        <w:t>” function is used to get the Viewer API object.</w:t>
      </w:r>
    </w:p>
    <w:tbl>
      <w:tblPr>
        <w:tblStyle w:val="TableGrid"/>
        <w:tblW w:w="0" w:type="auto"/>
        <w:tblLook w:val="04A0"/>
      </w:tblPr>
      <w:tblGrid>
        <w:gridCol w:w="9242"/>
      </w:tblGrid>
      <w:tr w:rsidR="002B63C1" w:rsidTr="002B63C1">
        <w:tc>
          <w:tcPr>
            <w:tcW w:w="9242" w:type="dxa"/>
            <w:shd w:val="clear" w:color="auto" w:fill="D9D9D9" w:themeFill="background1" w:themeFillShade="D9"/>
          </w:tcPr>
          <w:p w:rsidR="00F428E7" w:rsidRPr="00F428E7" w:rsidRDefault="00F428E7" w:rsidP="0087128C">
            <w:pPr>
              <w:rPr>
                <w:rFonts w:ascii="Arial" w:hAnsi="Arial" w:cs="Arial"/>
              </w:rPr>
            </w:pPr>
          </w:p>
          <w:p w:rsidR="002B63C1" w:rsidRPr="00F428E7" w:rsidRDefault="002B63C1" w:rsidP="0087128C">
            <w:pPr>
              <w:rPr>
                <w:rFonts w:ascii="Arial" w:hAnsi="Arial" w:cs="Arial"/>
              </w:rPr>
            </w:pPr>
            <w:proofErr w:type="spellStart"/>
            <w:r w:rsidRPr="00F428E7">
              <w:rPr>
                <w:rFonts w:ascii="Arial" w:hAnsi="Arial" w:cs="Arial"/>
              </w:rPr>
              <w:t>var</w:t>
            </w:r>
            <w:proofErr w:type="spellEnd"/>
            <w:r w:rsidRPr="00F428E7">
              <w:rPr>
                <w:rFonts w:ascii="Arial" w:hAnsi="Arial" w:cs="Arial"/>
              </w:rPr>
              <w:t xml:space="preserve"> vctAPIObj_1 = vctPlayObj_1.getAPIObj();</w:t>
            </w:r>
          </w:p>
          <w:p w:rsidR="002B63C1" w:rsidRPr="00F428E7" w:rsidRDefault="002B63C1" w:rsidP="0087128C">
            <w:pPr>
              <w:rPr>
                <w:rFonts w:ascii="Arial" w:hAnsi="Arial" w:cs="Arial"/>
              </w:rPr>
            </w:pPr>
          </w:p>
          <w:p w:rsidR="002B63C1" w:rsidRPr="00F428E7" w:rsidRDefault="002B63C1" w:rsidP="0087128C">
            <w:pPr>
              <w:rPr>
                <w:rFonts w:ascii="Arial" w:hAnsi="Arial" w:cs="Arial"/>
              </w:rPr>
            </w:pPr>
            <w:proofErr w:type="spellStart"/>
            <w:r w:rsidRPr="00F428E7">
              <w:rPr>
                <w:rFonts w:ascii="Arial" w:hAnsi="Arial" w:cs="Arial"/>
              </w:rPr>
              <w:t>var</w:t>
            </w:r>
            <w:proofErr w:type="spellEnd"/>
            <w:r w:rsidRPr="00F428E7">
              <w:rPr>
                <w:rFonts w:ascii="Arial" w:hAnsi="Arial" w:cs="Arial"/>
              </w:rPr>
              <w:t xml:space="preserve"> vctAPIObj_2 = vctPlayObj_2.getAPIObj();</w:t>
            </w:r>
          </w:p>
          <w:p w:rsidR="00F428E7" w:rsidRDefault="00F428E7" w:rsidP="0087128C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2B63C1" w:rsidRDefault="002B63C1" w:rsidP="002B63C1">
      <w:pPr>
        <w:rPr>
          <w:rFonts w:ascii="Arial" w:hAnsi="Arial" w:cs="Arial"/>
          <w:sz w:val="26"/>
          <w:szCs w:val="26"/>
        </w:rPr>
      </w:pPr>
    </w:p>
    <w:p w:rsidR="002B63C1" w:rsidRPr="00F428E7" w:rsidRDefault="002B63C1" w:rsidP="002B63C1">
      <w:pPr>
        <w:rPr>
          <w:rFonts w:ascii="Arial" w:hAnsi="Arial" w:cs="Arial"/>
          <w:sz w:val="24"/>
          <w:szCs w:val="24"/>
        </w:rPr>
      </w:pPr>
      <w:r w:rsidRPr="00F428E7">
        <w:rPr>
          <w:rFonts w:ascii="Arial" w:hAnsi="Arial" w:cs="Arial"/>
          <w:sz w:val="24"/>
          <w:szCs w:val="24"/>
        </w:rPr>
        <w:lastRenderedPageBreak/>
        <w:t>c) “</w:t>
      </w:r>
      <w:proofErr w:type="spellStart"/>
      <w:proofErr w:type="gramStart"/>
      <w:r w:rsidRPr="00F428E7">
        <w:rPr>
          <w:rFonts w:ascii="Arial" w:hAnsi="Arial" w:cs="Arial"/>
          <w:sz w:val="24"/>
          <w:szCs w:val="24"/>
        </w:rPr>
        <w:t>setSyncObjectArray</w:t>
      </w:r>
      <w:proofErr w:type="spellEnd"/>
      <w:proofErr w:type="gramEnd"/>
      <w:r w:rsidRPr="00F428E7">
        <w:rPr>
          <w:rFonts w:ascii="Arial" w:hAnsi="Arial" w:cs="Arial"/>
          <w:sz w:val="24"/>
          <w:szCs w:val="24"/>
        </w:rPr>
        <w:t>” function is used to add the sync capability.</w:t>
      </w:r>
    </w:p>
    <w:tbl>
      <w:tblPr>
        <w:tblStyle w:val="TableGrid"/>
        <w:tblW w:w="0" w:type="auto"/>
        <w:tblLook w:val="04A0"/>
      </w:tblPr>
      <w:tblGrid>
        <w:gridCol w:w="9242"/>
      </w:tblGrid>
      <w:tr w:rsidR="002B63C1" w:rsidRPr="00F428E7" w:rsidTr="008F1701">
        <w:tc>
          <w:tcPr>
            <w:tcW w:w="9242" w:type="dxa"/>
            <w:shd w:val="clear" w:color="auto" w:fill="D9D9D9" w:themeFill="background1" w:themeFillShade="D9"/>
          </w:tcPr>
          <w:p w:rsidR="00F428E7" w:rsidRDefault="00F428E7" w:rsidP="008F1701">
            <w:pPr>
              <w:rPr>
                <w:rFonts w:ascii="Arial" w:hAnsi="Arial" w:cs="Arial"/>
              </w:rPr>
            </w:pPr>
          </w:p>
          <w:p w:rsidR="002B63C1" w:rsidRPr="00F428E7" w:rsidRDefault="002B63C1" w:rsidP="008F1701">
            <w:pPr>
              <w:rPr>
                <w:rFonts w:ascii="Arial" w:hAnsi="Arial" w:cs="Arial"/>
              </w:rPr>
            </w:pPr>
            <w:r w:rsidRPr="00F428E7">
              <w:rPr>
                <w:rFonts w:ascii="Arial" w:hAnsi="Arial" w:cs="Arial"/>
              </w:rPr>
              <w:t>vctPlayObj_1.setSyncObjectArray([vctAPIObj_2]);</w:t>
            </w:r>
          </w:p>
          <w:p w:rsidR="002B63C1" w:rsidRPr="00F428E7" w:rsidRDefault="002B63C1" w:rsidP="008F1701">
            <w:pPr>
              <w:rPr>
                <w:rFonts w:ascii="Arial" w:hAnsi="Arial" w:cs="Arial"/>
              </w:rPr>
            </w:pPr>
          </w:p>
          <w:p w:rsidR="002B63C1" w:rsidRDefault="002B63C1" w:rsidP="008F1701">
            <w:pPr>
              <w:rPr>
                <w:rFonts w:ascii="Arial" w:hAnsi="Arial" w:cs="Arial"/>
              </w:rPr>
            </w:pPr>
            <w:r w:rsidRPr="00F428E7">
              <w:rPr>
                <w:rFonts w:ascii="Arial" w:hAnsi="Arial" w:cs="Arial"/>
              </w:rPr>
              <w:t>vctPlayObj_2.setSyncObjectArray([vctAPIObj_1]);</w:t>
            </w:r>
          </w:p>
          <w:p w:rsidR="00F428E7" w:rsidRPr="00F428E7" w:rsidRDefault="00F428E7" w:rsidP="008F1701">
            <w:pPr>
              <w:rPr>
                <w:rFonts w:ascii="Arial" w:hAnsi="Arial" w:cs="Arial"/>
              </w:rPr>
            </w:pPr>
          </w:p>
        </w:tc>
      </w:tr>
    </w:tbl>
    <w:p w:rsidR="002B63C1" w:rsidRDefault="002B63C1" w:rsidP="0087128C">
      <w:pPr>
        <w:rPr>
          <w:rFonts w:ascii="Arial" w:hAnsi="Arial" w:cs="Arial"/>
          <w:sz w:val="26"/>
          <w:szCs w:val="26"/>
        </w:rPr>
      </w:pPr>
    </w:p>
    <w:p w:rsidR="002B63C1" w:rsidRPr="00F428E7" w:rsidRDefault="002B63C1" w:rsidP="0087128C">
      <w:pPr>
        <w:rPr>
          <w:rFonts w:ascii="Arial" w:hAnsi="Arial" w:cs="Arial"/>
          <w:sz w:val="24"/>
          <w:szCs w:val="24"/>
        </w:rPr>
      </w:pPr>
      <w:r w:rsidRPr="00F428E7">
        <w:rPr>
          <w:rFonts w:ascii="Arial" w:hAnsi="Arial" w:cs="Arial"/>
          <w:sz w:val="24"/>
          <w:szCs w:val="24"/>
        </w:rPr>
        <w:t>Below is the full code snippet for the sync capability.</w:t>
      </w:r>
    </w:p>
    <w:tbl>
      <w:tblPr>
        <w:tblStyle w:val="TableGrid"/>
        <w:tblW w:w="0" w:type="auto"/>
        <w:tblLook w:val="04A0"/>
      </w:tblPr>
      <w:tblGrid>
        <w:gridCol w:w="9242"/>
      </w:tblGrid>
      <w:tr w:rsidR="0063791C" w:rsidTr="0063791C">
        <w:tc>
          <w:tcPr>
            <w:tcW w:w="9242" w:type="dxa"/>
            <w:shd w:val="clear" w:color="auto" w:fill="D9D9D9" w:themeFill="background1" w:themeFillShade="D9"/>
          </w:tcPr>
          <w:p w:rsidR="00F428E7" w:rsidRPr="00F428E7" w:rsidRDefault="00F428E7" w:rsidP="0063791C">
            <w:pPr>
              <w:rPr>
                <w:rFonts w:ascii="Arial" w:hAnsi="Arial" w:cs="Arial"/>
              </w:rPr>
            </w:pPr>
          </w:p>
          <w:p w:rsidR="002B63C1" w:rsidRPr="00F428E7" w:rsidRDefault="002B63C1" w:rsidP="0063791C">
            <w:pPr>
              <w:rPr>
                <w:rFonts w:ascii="Arial" w:hAnsi="Arial" w:cs="Arial"/>
              </w:rPr>
            </w:pPr>
            <w:proofErr w:type="spellStart"/>
            <w:r w:rsidRPr="00F428E7">
              <w:rPr>
                <w:rFonts w:ascii="Arial" w:hAnsi="Arial" w:cs="Arial"/>
              </w:rPr>
              <w:t>var</w:t>
            </w:r>
            <w:proofErr w:type="spellEnd"/>
            <w:r w:rsidRPr="00F428E7">
              <w:rPr>
                <w:rFonts w:ascii="Arial" w:hAnsi="Arial" w:cs="Arial"/>
              </w:rPr>
              <w:t xml:space="preserve"> </w:t>
            </w:r>
            <w:proofErr w:type="spellStart"/>
            <w:r w:rsidRPr="00F428E7">
              <w:rPr>
                <w:rFonts w:ascii="Arial" w:hAnsi="Arial" w:cs="Arial"/>
              </w:rPr>
              <w:t>viewerIds</w:t>
            </w:r>
            <w:proofErr w:type="spellEnd"/>
            <w:r w:rsidRPr="00F428E7">
              <w:rPr>
                <w:rFonts w:ascii="Arial" w:hAnsi="Arial" w:cs="Arial"/>
              </w:rPr>
              <w:t xml:space="preserve"> = ["VCollabWeb_1","VCollabWeb_2"];</w:t>
            </w:r>
          </w:p>
          <w:p w:rsidR="002B63C1" w:rsidRPr="00F428E7" w:rsidRDefault="002B63C1" w:rsidP="0063791C">
            <w:pPr>
              <w:rPr>
                <w:rFonts w:ascii="Arial" w:hAnsi="Arial" w:cs="Arial"/>
              </w:rPr>
            </w:pPr>
          </w:p>
          <w:p w:rsidR="0063791C" w:rsidRPr="00F428E7" w:rsidRDefault="0063791C" w:rsidP="0063791C">
            <w:pPr>
              <w:rPr>
                <w:rFonts w:ascii="Arial" w:hAnsi="Arial" w:cs="Arial"/>
              </w:rPr>
            </w:pPr>
            <w:r w:rsidRPr="00F428E7">
              <w:rPr>
                <w:rFonts w:ascii="Arial" w:hAnsi="Arial" w:cs="Arial"/>
              </w:rPr>
              <w:t xml:space="preserve">function </w:t>
            </w:r>
            <w:proofErr w:type="spellStart"/>
            <w:r w:rsidRPr="00F428E7">
              <w:rPr>
                <w:rFonts w:ascii="Arial" w:hAnsi="Arial" w:cs="Arial"/>
              </w:rPr>
              <w:t>applySync</w:t>
            </w:r>
            <w:proofErr w:type="spellEnd"/>
            <w:r w:rsidRPr="00F428E7">
              <w:rPr>
                <w:rFonts w:ascii="Arial" w:hAnsi="Arial" w:cs="Arial"/>
              </w:rPr>
              <w:t>()</w:t>
            </w:r>
          </w:p>
          <w:p w:rsidR="0063791C" w:rsidRPr="00F428E7" w:rsidRDefault="0063791C" w:rsidP="0063791C">
            <w:pPr>
              <w:rPr>
                <w:rFonts w:ascii="Arial" w:hAnsi="Arial" w:cs="Arial"/>
              </w:rPr>
            </w:pPr>
            <w:r w:rsidRPr="00F428E7">
              <w:rPr>
                <w:rFonts w:ascii="Arial" w:hAnsi="Arial" w:cs="Arial"/>
              </w:rPr>
              <w:t xml:space="preserve"> {</w:t>
            </w:r>
          </w:p>
          <w:p w:rsidR="0063791C" w:rsidRPr="00F428E7" w:rsidRDefault="0063791C" w:rsidP="0063791C">
            <w:pPr>
              <w:rPr>
                <w:rFonts w:ascii="Arial" w:hAnsi="Arial" w:cs="Arial"/>
              </w:rPr>
            </w:pPr>
            <w:r w:rsidRPr="00F428E7">
              <w:rPr>
                <w:rFonts w:ascii="Arial" w:hAnsi="Arial" w:cs="Arial"/>
              </w:rPr>
              <w:t xml:space="preserve">    </w:t>
            </w:r>
            <w:proofErr w:type="spellStart"/>
            <w:r w:rsidRPr="00F428E7">
              <w:rPr>
                <w:rFonts w:ascii="Arial" w:hAnsi="Arial" w:cs="Arial"/>
              </w:rPr>
              <w:t>var</w:t>
            </w:r>
            <w:proofErr w:type="spellEnd"/>
            <w:r w:rsidRPr="00F428E7">
              <w:rPr>
                <w:rFonts w:ascii="Arial" w:hAnsi="Arial" w:cs="Arial"/>
              </w:rPr>
              <w:t xml:space="preserve"> vctPlayObj_1 = </w:t>
            </w:r>
            <w:proofErr w:type="spellStart"/>
            <w:r w:rsidRPr="00F428E7">
              <w:rPr>
                <w:rFonts w:ascii="Arial" w:hAnsi="Arial" w:cs="Arial"/>
              </w:rPr>
              <w:t>document.getElementById</w:t>
            </w:r>
            <w:proofErr w:type="spellEnd"/>
            <w:r w:rsidRPr="00F428E7">
              <w:rPr>
                <w:rFonts w:ascii="Arial" w:hAnsi="Arial" w:cs="Arial"/>
              </w:rPr>
              <w:t>(</w:t>
            </w:r>
            <w:proofErr w:type="spellStart"/>
            <w:r w:rsidRPr="00F428E7">
              <w:rPr>
                <w:rFonts w:ascii="Arial" w:hAnsi="Arial" w:cs="Arial"/>
              </w:rPr>
              <w:t>viewerIds</w:t>
            </w:r>
            <w:proofErr w:type="spellEnd"/>
            <w:r w:rsidRPr="00F428E7">
              <w:rPr>
                <w:rFonts w:ascii="Arial" w:hAnsi="Arial" w:cs="Arial"/>
              </w:rPr>
              <w:t>[0]).</w:t>
            </w:r>
            <w:proofErr w:type="spellStart"/>
            <w:r w:rsidRPr="00F428E7">
              <w:rPr>
                <w:rFonts w:ascii="Arial" w:hAnsi="Arial" w:cs="Arial"/>
              </w:rPr>
              <w:t>contentWindow.vctPlayObj</w:t>
            </w:r>
            <w:proofErr w:type="spellEnd"/>
            <w:r w:rsidRPr="00F428E7">
              <w:rPr>
                <w:rFonts w:ascii="Arial" w:hAnsi="Arial" w:cs="Arial"/>
              </w:rPr>
              <w:t>;</w:t>
            </w:r>
          </w:p>
          <w:p w:rsidR="0063791C" w:rsidRPr="00F428E7" w:rsidRDefault="00F428E7" w:rsidP="006379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proofErr w:type="spellStart"/>
            <w:r w:rsidR="0063791C" w:rsidRPr="00F428E7">
              <w:rPr>
                <w:rFonts w:ascii="Arial" w:hAnsi="Arial" w:cs="Arial"/>
              </w:rPr>
              <w:t>var</w:t>
            </w:r>
            <w:proofErr w:type="spellEnd"/>
            <w:r w:rsidR="0063791C" w:rsidRPr="00F428E7">
              <w:rPr>
                <w:rFonts w:ascii="Arial" w:hAnsi="Arial" w:cs="Arial"/>
              </w:rPr>
              <w:t xml:space="preserve"> vctPlayObj_2 = </w:t>
            </w:r>
            <w:proofErr w:type="spellStart"/>
            <w:r w:rsidR="0063791C" w:rsidRPr="00F428E7">
              <w:rPr>
                <w:rFonts w:ascii="Arial" w:hAnsi="Arial" w:cs="Arial"/>
              </w:rPr>
              <w:t>document.getElementById</w:t>
            </w:r>
            <w:proofErr w:type="spellEnd"/>
            <w:r w:rsidR="0063791C" w:rsidRPr="00F428E7">
              <w:rPr>
                <w:rFonts w:ascii="Arial" w:hAnsi="Arial" w:cs="Arial"/>
              </w:rPr>
              <w:t>(</w:t>
            </w:r>
            <w:proofErr w:type="spellStart"/>
            <w:r w:rsidR="0063791C" w:rsidRPr="00F428E7">
              <w:rPr>
                <w:rFonts w:ascii="Arial" w:hAnsi="Arial" w:cs="Arial"/>
              </w:rPr>
              <w:t>viewerIds</w:t>
            </w:r>
            <w:proofErr w:type="spellEnd"/>
            <w:r w:rsidR="0063791C" w:rsidRPr="00F428E7">
              <w:rPr>
                <w:rFonts w:ascii="Arial" w:hAnsi="Arial" w:cs="Arial"/>
              </w:rPr>
              <w:t>[1]).</w:t>
            </w:r>
            <w:proofErr w:type="spellStart"/>
            <w:r w:rsidR="0063791C" w:rsidRPr="00F428E7">
              <w:rPr>
                <w:rFonts w:ascii="Arial" w:hAnsi="Arial" w:cs="Arial"/>
              </w:rPr>
              <w:t>contentWindow.vctPlayObj</w:t>
            </w:r>
            <w:proofErr w:type="spellEnd"/>
            <w:r w:rsidR="0063791C" w:rsidRPr="00F428E7">
              <w:rPr>
                <w:rFonts w:ascii="Arial" w:hAnsi="Arial" w:cs="Arial"/>
              </w:rPr>
              <w:t>;</w:t>
            </w:r>
          </w:p>
          <w:p w:rsidR="0063791C" w:rsidRPr="00F428E7" w:rsidRDefault="0063791C" w:rsidP="0063791C">
            <w:pPr>
              <w:rPr>
                <w:rFonts w:ascii="Arial" w:hAnsi="Arial" w:cs="Arial"/>
              </w:rPr>
            </w:pPr>
          </w:p>
          <w:p w:rsidR="0063791C" w:rsidRPr="00F428E7" w:rsidRDefault="00F428E7" w:rsidP="006379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proofErr w:type="spellStart"/>
            <w:r w:rsidR="0063791C" w:rsidRPr="00F428E7">
              <w:rPr>
                <w:rFonts w:ascii="Arial" w:hAnsi="Arial" w:cs="Arial"/>
              </w:rPr>
              <w:t>var</w:t>
            </w:r>
            <w:proofErr w:type="spellEnd"/>
            <w:r w:rsidR="0063791C" w:rsidRPr="00F428E7">
              <w:rPr>
                <w:rFonts w:ascii="Arial" w:hAnsi="Arial" w:cs="Arial"/>
              </w:rPr>
              <w:t xml:space="preserve"> vctAPIObj_1 = vctPlayObj_1.getAPIObj();</w:t>
            </w:r>
            <w:r w:rsidR="0063791C" w:rsidRPr="00F428E7">
              <w:rPr>
                <w:rFonts w:ascii="Arial" w:hAnsi="Arial" w:cs="Arial"/>
              </w:rPr>
              <w:tab/>
              <w:t xml:space="preserve">    </w:t>
            </w:r>
          </w:p>
          <w:p w:rsidR="0063791C" w:rsidRPr="00F428E7" w:rsidRDefault="00F428E7" w:rsidP="006379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proofErr w:type="spellStart"/>
            <w:r w:rsidR="0063791C" w:rsidRPr="00F428E7">
              <w:rPr>
                <w:rFonts w:ascii="Arial" w:hAnsi="Arial" w:cs="Arial"/>
              </w:rPr>
              <w:t>var</w:t>
            </w:r>
            <w:proofErr w:type="spellEnd"/>
            <w:r w:rsidR="0063791C" w:rsidRPr="00F428E7">
              <w:rPr>
                <w:rFonts w:ascii="Arial" w:hAnsi="Arial" w:cs="Arial"/>
              </w:rPr>
              <w:t xml:space="preserve"> vctAPIObj_2 = vctPlayObj_2.getAPIObj();</w:t>
            </w:r>
          </w:p>
          <w:p w:rsidR="0063791C" w:rsidRPr="00F428E7" w:rsidRDefault="0063791C" w:rsidP="0063791C">
            <w:pPr>
              <w:rPr>
                <w:rFonts w:ascii="Arial" w:hAnsi="Arial" w:cs="Arial"/>
              </w:rPr>
            </w:pPr>
          </w:p>
          <w:p w:rsidR="0063791C" w:rsidRPr="00F428E7" w:rsidRDefault="00F428E7" w:rsidP="006379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63791C" w:rsidRPr="00F428E7">
              <w:rPr>
                <w:rFonts w:ascii="Arial" w:hAnsi="Arial" w:cs="Arial"/>
              </w:rPr>
              <w:t>vctPlayObj_1.setSyncObjectArray([vctAPIObj_2]);</w:t>
            </w:r>
          </w:p>
          <w:p w:rsidR="0063791C" w:rsidRPr="00F428E7" w:rsidRDefault="00F428E7" w:rsidP="006379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63791C" w:rsidRPr="00F428E7">
              <w:rPr>
                <w:rFonts w:ascii="Arial" w:hAnsi="Arial" w:cs="Arial"/>
              </w:rPr>
              <w:t>vctPlayObj_2.setSyncObjectArray([vctAPIObj_1]);</w:t>
            </w:r>
          </w:p>
          <w:p w:rsidR="0063791C" w:rsidRPr="00F428E7" w:rsidRDefault="0063791C" w:rsidP="0063791C">
            <w:pPr>
              <w:rPr>
                <w:rFonts w:ascii="Arial" w:hAnsi="Arial" w:cs="Arial"/>
              </w:rPr>
            </w:pPr>
            <w:r w:rsidRPr="00F428E7">
              <w:rPr>
                <w:rFonts w:ascii="Arial" w:hAnsi="Arial" w:cs="Arial"/>
              </w:rPr>
              <w:tab/>
              <w:t xml:space="preserve">  </w:t>
            </w:r>
          </w:p>
          <w:p w:rsidR="0063791C" w:rsidRPr="00F428E7" w:rsidRDefault="0063791C" w:rsidP="0063791C">
            <w:pPr>
              <w:rPr>
                <w:rFonts w:ascii="Arial" w:hAnsi="Arial" w:cs="Arial"/>
              </w:rPr>
            </w:pPr>
            <w:r w:rsidRPr="00F428E7">
              <w:rPr>
                <w:rFonts w:ascii="Arial" w:hAnsi="Arial" w:cs="Arial"/>
              </w:rPr>
              <w:t>}</w:t>
            </w:r>
          </w:p>
          <w:p w:rsidR="00F428E7" w:rsidRDefault="00F428E7" w:rsidP="0063791C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F428E7" w:rsidRDefault="00F428E7" w:rsidP="00E9789D">
      <w:pPr>
        <w:rPr>
          <w:rFonts w:ascii="Arial" w:hAnsi="Arial" w:cs="Arial"/>
          <w:b/>
          <w:bCs/>
          <w:sz w:val="24"/>
          <w:szCs w:val="24"/>
          <w:u w:val="single"/>
        </w:rPr>
      </w:pPr>
    </w:p>
    <w:p w:rsidR="00E9789D" w:rsidRPr="00F428E7" w:rsidRDefault="00E9789D" w:rsidP="00E9789D">
      <w:pPr>
        <w:rPr>
          <w:rFonts w:ascii="Arial" w:hAnsi="Arial" w:cs="Arial"/>
          <w:b/>
          <w:bCs/>
          <w:sz w:val="24"/>
          <w:szCs w:val="24"/>
          <w:u w:val="single"/>
        </w:rPr>
      </w:pPr>
      <w:r w:rsidRPr="00F428E7">
        <w:rPr>
          <w:rFonts w:ascii="Arial" w:hAnsi="Arial" w:cs="Arial"/>
          <w:b/>
          <w:bCs/>
          <w:sz w:val="24"/>
          <w:szCs w:val="24"/>
          <w:u w:val="single"/>
        </w:rPr>
        <w:t>Reset sync</w:t>
      </w:r>
    </w:p>
    <w:p w:rsidR="00E9789D" w:rsidRPr="00F428E7" w:rsidRDefault="00E9789D" w:rsidP="00E9789D">
      <w:pPr>
        <w:rPr>
          <w:rFonts w:ascii="Arial" w:hAnsi="Arial" w:cs="Arial"/>
          <w:sz w:val="24"/>
          <w:szCs w:val="24"/>
        </w:rPr>
      </w:pPr>
      <w:r w:rsidRPr="00F428E7">
        <w:rPr>
          <w:rFonts w:ascii="Arial" w:hAnsi="Arial" w:cs="Arial"/>
          <w:sz w:val="24"/>
          <w:szCs w:val="24"/>
        </w:rPr>
        <w:t>Synced viewer can be done reset by calling the “</w:t>
      </w:r>
      <w:proofErr w:type="spellStart"/>
      <w:r w:rsidRPr="00F428E7">
        <w:rPr>
          <w:rFonts w:ascii="Arial" w:hAnsi="Arial" w:cs="Arial"/>
          <w:sz w:val="24"/>
          <w:szCs w:val="24"/>
        </w:rPr>
        <w:t>setSyncObjectArray</w:t>
      </w:r>
      <w:proofErr w:type="spellEnd"/>
      <w:r w:rsidRPr="00F428E7">
        <w:rPr>
          <w:rFonts w:ascii="Arial" w:hAnsi="Arial" w:cs="Arial"/>
          <w:sz w:val="24"/>
          <w:szCs w:val="24"/>
        </w:rPr>
        <w:t>” with the empty array.</w:t>
      </w:r>
    </w:p>
    <w:tbl>
      <w:tblPr>
        <w:tblStyle w:val="TableGrid"/>
        <w:tblW w:w="0" w:type="auto"/>
        <w:tblLook w:val="04A0"/>
      </w:tblPr>
      <w:tblGrid>
        <w:gridCol w:w="9242"/>
      </w:tblGrid>
      <w:tr w:rsidR="00E9789D" w:rsidTr="00E9789D">
        <w:tc>
          <w:tcPr>
            <w:tcW w:w="9242" w:type="dxa"/>
            <w:shd w:val="clear" w:color="auto" w:fill="D9D9D9" w:themeFill="background1" w:themeFillShade="D9"/>
          </w:tcPr>
          <w:p w:rsidR="00F428E7" w:rsidRDefault="00F428E7" w:rsidP="00E9789D">
            <w:pPr>
              <w:rPr>
                <w:rFonts w:ascii="Arial" w:hAnsi="Arial" w:cs="Arial"/>
              </w:rPr>
            </w:pPr>
          </w:p>
          <w:p w:rsidR="00E9789D" w:rsidRPr="00F428E7" w:rsidRDefault="00E9789D" w:rsidP="00E9789D">
            <w:pPr>
              <w:rPr>
                <w:rFonts w:ascii="Arial" w:hAnsi="Arial" w:cs="Arial"/>
              </w:rPr>
            </w:pPr>
            <w:proofErr w:type="spellStart"/>
            <w:r w:rsidRPr="00F428E7">
              <w:rPr>
                <w:rFonts w:ascii="Arial" w:hAnsi="Arial" w:cs="Arial"/>
              </w:rPr>
              <w:t>var</w:t>
            </w:r>
            <w:proofErr w:type="spellEnd"/>
            <w:r w:rsidRPr="00F428E7">
              <w:rPr>
                <w:rFonts w:ascii="Arial" w:hAnsi="Arial" w:cs="Arial"/>
              </w:rPr>
              <w:t xml:space="preserve"> </w:t>
            </w:r>
            <w:proofErr w:type="spellStart"/>
            <w:r w:rsidRPr="00F428E7">
              <w:rPr>
                <w:rFonts w:ascii="Arial" w:hAnsi="Arial" w:cs="Arial"/>
              </w:rPr>
              <w:t>viewerIds</w:t>
            </w:r>
            <w:proofErr w:type="spellEnd"/>
            <w:r w:rsidRPr="00F428E7">
              <w:rPr>
                <w:rFonts w:ascii="Arial" w:hAnsi="Arial" w:cs="Arial"/>
              </w:rPr>
              <w:t xml:space="preserve"> = ["VCollabWeb_1","VCollabWeb_2"];</w:t>
            </w:r>
          </w:p>
          <w:p w:rsidR="00E9789D" w:rsidRPr="00F428E7" w:rsidRDefault="00E9789D" w:rsidP="00E9789D">
            <w:pPr>
              <w:rPr>
                <w:rFonts w:ascii="Arial" w:hAnsi="Arial" w:cs="Arial"/>
              </w:rPr>
            </w:pPr>
          </w:p>
          <w:p w:rsidR="00F428E7" w:rsidRDefault="00E9789D" w:rsidP="00E9789D">
            <w:pPr>
              <w:rPr>
                <w:rFonts w:ascii="Arial" w:hAnsi="Arial" w:cs="Arial"/>
              </w:rPr>
            </w:pPr>
            <w:r w:rsidRPr="00F428E7">
              <w:rPr>
                <w:rFonts w:ascii="Arial" w:hAnsi="Arial" w:cs="Arial"/>
              </w:rPr>
              <w:t xml:space="preserve">function </w:t>
            </w:r>
            <w:proofErr w:type="spellStart"/>
            <w:r w:rsidRPr="00F428E7">
              <w:rPr>
                <w:rFonts w:ascii="Arial" w:hAnsi="Arial" w:cs="Arial"/>
              </w:rPr>
              <w:t>resetSync</w:t>
            </w:r>
            <w:proofErr w:type="spellEnd"/>
            <w:r w:rsidRPr="00F428E7">
              <w:rPr>
                <w:rFonts w:ascii="Arial" w:hAnsi="Arial" w:cs="Arial"/>
              </w:rPr>
              <w:t xml:space="preserve">() </w:t>
            </w:r>
          </w:p>
          <w:p w:rsidR="00E9789D" w:rsidRPr="00F428E7" w:rsidRDefault="00E9789D" w:rsidP="00E9789D">
            <w:pPr>
              <w:rPr>
                <w:rFonts w:ascii="Arial" w:hAnsi="Arial" w:cs="Arial"/>
              </w:rPr>
            </w:pPr>
            <w:r w:rsidRPr="00F428E7">
              <w:rPr>
                <w:rFonts w:ascii="Arial" w:hAnsi="Arial" w:cs="Arial"/>
              </w:rPr>
              <w:t xml:space="preserve">{   </w:t>
            </w:r>
          </w:p>
          <w:p w:rsidR="00F428E7" w:rsidRPr="00F428E7" w:rsidRDefault="00F428E7" w:rsidP="00F428E7">
            <w:pPr>
              <w:rPr>
                <w:rFonts w:ascii="Arial" w:hAnsi="Arial" w:cs="Arial"/>
              </w:rPr>
            </w:pPr>
            <w:r w:rsidRPr="00F428E7">
              <w:rPr>
                <w:rFonts w:ascii="Arial" w:hAnsi="Arial" w:cs="Arial"/>
              </w:rPr>
              <w:t xml:space="preserve">    </w:t>
            </w:r>
            <w:proofErr w:type="spellStart"/>
            <w:r w:rsidRPr="00F428E7">
              <w:rPr>
                <w:rFonts w:ascii="Arial" w:hAnsi="Arial" w:cs="Arial"/>
              </w:rPr>
              <w:t>var</w:t>
            </w:r>
            <w:proofErr w:type="spellEnd"/>
            <w:r w:rsidRPr="00F428E7">
              <w:rPr>
                <w:rFonts w:ascii="Arial" w:hAnsi="Arial" w:cs="Arial"/>
              </w:rPr>
              <w:t xml:space="preserve"> vctPlayObj_1 = </w:t>
            </w:r>
            <w:proofErr w:type="spellStart"/>
            <w:r w:rsidRPr="00F428E7">
              <w:rPr>
                <w:rFonts w:ascii="Arial" w:hAnsi="Arial" w:cs="Arial"/>
              </w:rPr>
              <w:t>document.getElementById</w:t>
            </w:r>
            <w:proofErr w:type="spellEnd"/>
            <w:r w:rsidRPr="00F428E7">
              <w:rPr>
                <w:rFonts w:ascii="Arial" w:hAnsi="Arial" w:cs="Arial"/>
              </w:rPr>
              <w:t>(</w:t>
            </w:r>
            <w:proofErr w:type="spellStart"/>
            <w:r w:rsidRPr="00F428E7">
              <w:rPr>
                <w:rFonts w:ascii="Arial" w:hAnsi="Arial" w:cs="Arial"/>
              </w:rPr>
              <w:t>viewerIds</w:t>
            </w:r>
            <w:proofErr w:type="spellEnd"/>
            <w:r w:rsidRPr="00F428E7">
              <w:rPr>
                <w:rFonts w:ascii="Arial" w:hAnsi="Arial" w:cs="Arial"/>
              </w:rPr>
              <w:t>[0]).</w:t>
            </w:r>
            <w:proofErr w:type="spellStart"/>
            <w:r w:rsidRPr="00F428E7">
              <w:rPr>
                <w:rFonts w:ascii="Arial" w:hAnsi="Arial" w:cs="Arial"/>
              </w:rPr>
              <w:t>contentWindow.vctPlayObj</w:t>
            </w:r>
            <w:proofErr w:type="spellEnd"/>
            <w:r w:rsidRPr="00F428E7">
              <w:rPr>
                <w:rFonts w:ascii="Arial" w:hAnsi="Arial" w:cs="Arial"/>
              </w:rPr>
              <w:t>;</w:t>
            </w:r>
          </w:p>
          <w:p w:rsidR="00F428E7" w:rsidRPr="00F428E7" w:rsidRDefault="00F428E7" w:rsidP="00F428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proofErr w:type="spellStart"/>
            <w:r w:rsidRPr="00F428E7">
              <w:rPr>
                <w:rFonts w:ascii="Arial" w:hAnsi="Arial" w:cs="Arial"/>
              </w:rPr>
              <w:t>var</w:t>
            </w:r>
            <w:proofErr w:type="spellEnd"/>
            <w:r w:rsidRPr="00F428E7">
              <w:rPr>
                <w:rFonts w:ascii="Arial" w:hAnsi="Arial" w:cs="Arial"/>
              </w:rPr>
              <w:t xml:space="preserve"> vctPlayObj_2 = </w:t>
            </w:r>
            <w:proofErr w:type="spellStart"/>
            <w:r w:rsidRPr="00F428E7">
              <w:rPr>
                <w:rFonts w:ascii="Arial" w:hAnsi="Arial" w:cs="Arial"/>
              </w:rPr>
              <w:t>document.getElementById</w:t>
            </w:r>
            <w:proofErr w:type="spellEnd"/>
            <w:r w:rsidRPr="00F428E7">
              <w:rPr>
                <w:rFonts w:ascii="Arial" w:hAnsi="Arial" w:cs="Arial"/>
              </w:rPr>
              <w:t>(</w:t>
            </w:r>
            <w:proofErr w:type="spellStart"/>
            <w:r w:rsidRPr="00F428E7">
              <w:rPr>
                <w:rFonts w:ascii="Arial" w:hAnsi="Arial" w:cs="Arial"/>
              </w:rPr>
              <w:t>viewerIds</w:t>
            </w:r>
            <w:proofErr w:type="spellEnd"/>
            <w:r w:rsidRPr="00F428E7">
              <w:rPr>
                <w:rFonts w:ascii="Arial" w:hAnsi="Arial" w:cs="Arial"/>
              </w:rPr>
              <w:t>[1]).</w:t>
            </w:r>
            <w:proofErr w:type="spellStart"/>
            <w:r w:rsidRPr="00F428E7">
              <w:rPr>
                <w:rFonts w:ascii="Arial" w:hAnsi="Arial" w:cs="Arial"/>
              </w:rPr>
              <w:t>contentWindow.vctPlayObj</w:t>
            </w:r>
            <w:proofErr w:type="spellEnd"/>
            <w:r w:rsidRPr="00F428E7">
              <w:rPr>
                <w:rFonts w:ascii="Arial" w:hAnsi="Arial" w:cs="Arial"/>
              </w:rPr>
              <w:t>;</w:t>
            </w:r>
          </w:p>
          <w:p w:rsidR="00E9789D" w:rsidRPr="00F428E7" w:rsidRDefault="00E9789D" w:rsidP="00E9789D">
            <w:pPr>
              <w:rPr>
                <w:rFonts w:ascii="Arial" w:hAnsi="Arial" w:cs="Arial"/>
              </w:rPr>
            </w:pPr>
            <w:r w:rsidRPr="00F428E7">
              <w:rPr>
                <w:rFonts w:ascii="Arial" w:hAnsi="Arial" w:cs="Arial"/>
              </w:rPr>
              <w:tab/>
            </w:r>
            <w:r w:rsidRPr="00F428E7">
              <w:rPr>
                <w:rFonts w:ascii="Arial" w:hAnsi="Arial" w:cs="Arial"/>
              </w:rPr>
              <w:tab/>
            </w:r>
          </w:p>
          <w:p w:rsidR="00E9789D" w:rsidRPr="00F428E7" w:rsidRDefault="00F428E7" w:rsidP="00E9789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r w:rsidR="00E9789D" w:rsidRPr="00F428E7">
              <w:rPr>
                <w:rFonts w:ascii="Arial" w:hAnsi="Arial" w:cs="Arial"/>
              </w:rPr>
              <w:t>vctPlayObj_1.setSyncObjectArray([]);</w:t>
            </w:r>
          </w:p>
          <w:p w:rsidR="00E9789D" w:rsidRPr="00F428E7" w:rsidRDefault="00F428E7" w:rsidP="00E9789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r w:rsidR="00E9789D" w:rsidRPr="00F428E7">
              <w:rPr>
                <w:rFonts w:ascii="Arial" w:hAnsi="Arial" w:cs="Arial"/>
              </w:rPr>
              <w:t>vctPlayObj_2.setSyncObjectArray([]);</w:t>
            </w:r>
          </w:p>
          <w:p w:rsidR="00F428E7" w:rsidRDefault="00E9789D" w:rsidP="00F428E7">
            <w:pPr>
              <w:rPr>
                <w:rFonts w:ascii="Arial" w:hAnsi="Arial" w:cs="Arial"/>
              </w:rPr>
            </w:pPr>
            <w:r w:rsidRPr="00F428E7">
              <w:rPr>
                <w:rFonts w:ascii="Arial" w:hAnsi="Arial" w:cs="Arial"/>
              </w:rPr>
              <w:t>}</w:t>
            </w:r>
          </w:p>
          <w:p w:rsidR="00F428E7" w:rsidRDefault="00F428E7" w:rsidP="00F428E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E9789D" w:rsidRPr="007A42C8" w:rsidRDefault="00E9789D" w:rsidP="0087128C">
      <w:pPr>
        <w:rPr>
          <w:rFonts w:ascii="Arial" w:hAnsi="Arial" w:cs="Arial"/>
          <w:sz w:val="26"/>
          <w:szCs w:val="26"/>
        </w:rPr>
      </w:pPr>
    </w:p>
    <w:sectPr w:rsidR="00E9789D" w:rsidRPr="007A42C8" w:rsidSect="0026569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defaultTabStop w:val="720"/>
  <w:characterSpacingControl w:val="doNotCompress"/>
  <w:compat/>
  <w:rsids>
    <w:rsidRoot w:val="0087128C"/>
    <w:rsid w:val="0003400E"/>
    <w:rsid w:val="0005011D"/>
    <w:rsid w:val="00073047"/>
    <w:rsid w:val="000A113C"/>
    <w:rsid w:val="000A6C00"/>
    <w:rsid w:val="000B656F"/>
    <w:rsid w:val="000C2FF9"/>
    <w:rsid w:val="000C4BA8"/>
    <w:rsid w:val="000D70D3"/>
    <w:rsid w:val="000F5B72"/>
    <w:rsid w:val="00101891"/>
    <w:rsid w:val="001019BA"/>
    <w:rsid w:val="00107C9B"/>
    <w:rsid w:val="0011454E"/>
    <w:rsid w:val="00132DD4"/>
    <w:rsid w:val="0015078C"/>
    <w:rsid w:val="00182E55"/>
    <w:rsid w:val="0018509E"/>
    <w:rsid w:val="00196B4B"/>
    <w:rsid w:val="00197A3F"/>
    <w:rsid w:val="001B4E77"/>
    <w:rsid w:val="001E5458"/>
    <w:rsid w:val="001E64DD"/>
    <w:rsid w:val="002154B8"/>
    <w:rsid w:val="00222678"/>
    <w:rsid w:val="00237D74"/>
    <w:rsid w:val="00243DEA"/>
    <w:rsid w:val="00256177"/>
    <w:rsid w:val="00265692"/>
    <w:rsid w:val="0026786D"/>
    <w:rsid w:val="00281712"/>
    <w:rsid w:val="00283390"/>
    <w:rsid w:val="002A1D2A"/>
    <w:rsid w:val="002B63C1"/>
    <w:rsid w:val="002F3636"/>
    <w:rsid w:val="00300C3A"/>
    <w:rsid w:val="0030165B"/>
    <w:rsid w:val="00301AB8"/>
    <w:rsid w:val="003115B1"/>
    <w:rsid w:val="003150A6"/>
    <w:rsid w:val="003153C7"/>
    <w:rsid w:val="003167A6"/>
    <w:rsid w:val="00335E71"/>
    <w:rsid w:val="00337347"/>
    <w:rsid w:val="0034125C"/>
    <w:rsid w:val="00355FD9"/>
    <w:rsid w:val="00357CA5"/>
    <w:rsid w:val="00364FF4"/>
    <w:rsid w:val="00367BE9"/>
    <w:rsid w:val="00374BFE"/>
    <w:rsid w:val="00382FB0"/>
    <w:rsid w:val="003A020E"/>
    <w:rsid w:val="003B69A2"/>
    <w:rsid w:val="003C4B12"/>
    <w:rsid w:val="003E076A"/>
    <w:rsid w:val="003E2710"/>
    <w:rsid w:val="003F5E37"/>
    <w:rsid w:val="0041441A"/>
    <w:rsid w:val="00430E04"/>
    <w:rsid w:val="004510D7"/>
    <w:rsid w:val="00455EAF"/>
    <w:rsid w:val="00462942"/>
    <w:rsid w:val="0047052D"/>
    <w:rsid w:val="0047101B"/>
    <w:rsid w:val="004754F1"/>
    <w:rsid w:val="00476481"/>
    <w:rsid w:val="00482BED"/>
    <w:rsid w:val="004A1973"/>
    <w:rsid w:val="004A3C11"/>
    <w:rsid w:val="004B4F6A"/>
    <w:rsid w:val="004C2BEA"/>
    <w:rsid w:val="004D04F5"/>
    <w:rsid w:val="004D0F2F"/>
    <w:rsid w:val="004D2037"/>
    <w:rsid w:val="004E04B2"/>
    <w:rsid w:val="004F50C1"/>
    <w:rsid w:val="0050248B"/>
    <w:rsid w:val="00522243"/>
    <w:rsid w:val="00545EB6"/>
    <w:rsid w:val="00551B6E"/>
    <w:rsid w:val="005659BB"/>
    <w:rsid w:val="00580196"/>
    <w:rsid w:val="005A00E4"/>
    <w:rsid w:val="005A48A4"/>
    <w:rsid w:val="005B1DE7"/>
    <w:rsid w:val="005B1E17"/>
    <w:rsid w:val="005B4FEC"/>
    <w:rsid w:val="005B6F05"/>
    <w:rsid w:val="005C1835"/>
    <w:rsid w:val="005E2D4B"/>
    <w:rsid w:val="006103ED"/>
    <w:rsid w:val="00617029"/>
    <w:rsid w:val="006219F5"/>
    <w:rsid w:val="00622522"/>
    <w:rsid w:val="00632261"/>
    <w:rsid w:val="0063791C"/>
    <w:rsid w:val="006429B7"/>
    <w:rsid w:val="00646BC7"/>
    <w:rsid w:val="006820A2"/>
    <w:rsid w:val="00690E5C"/>
    <w:rsid w:val="00691DB5"/>
    <w:rsid w:val="006A1935"/>
    <w:rsid w:val="006A73EF"/>
    <w:rsid w:val="006B556B"/>
    <w:rsid w:val="006B65E5"/>
    <w:rsid w:val="006D25A9"/>
    <w:rsid w:val="006E656F"/>
    <w:rsid w:val="00726E4D"/>
    <w:rsid w:val="00731580"/>
    <w:rsid w:val="0073728D"/>
    <w:rsid w:val="007409C7"/>
    <w:rsid w:val="00762FEE"/>
    <w:rsid w:val="00765E0E"/>
    <w:rsid w:val="007738E7"/>
    <w:rsid w:val="00774971"/>
    <w:rsid w:val="00794D0F"/>
    <w:rsid w:val="007A42C8"/>
    <w:rsid w:val="007A7766"/>
    <w:rsid w:val="007C08ED"/>
    <w:rsid w:val="007C334D"/>
    <w:rsid w:val="007D13A1"/>
    <w:rsid w:val="007D3087"/>
    <w:rsid w:val="007E06B7"/>
    <w:rsid w:val="007E7820"/>
    <w:rsid w:val="008109DA"/>
    <w:rsid w:val="00815FC2"/>
    <w:rsid w:val="008200AF"/>
    <w:rsid w:val="008203CC"/>
    <w:rsid w:val="00832D33"/>
    <w:rsid w:val="0084761E"/>
    <w:rsid w:val="00850A8A"/>
    <w:rsid w:val="0087128C"/>
    <w:rsid w:val="008769A8"/>
    <w:rsid w:val="00883E20"/>
    <w:rsid w:val="008952D5"/>
    <w:rsid w:val="008A0614"/>
    <w:rsid w:val="008A70B4"/>
    <w:rsid w:val="008B2178"/>
    <w:rsid w:val="008C26F6"/>
    <w:rsid w:val="008C3198"/>
    <w:rsid w:val="008C688A"/>
    <w:rsid w:val="008D3922"/>
    <w:rsid w:val="008D7E04"/>
    <w:rsid w:val="008E3B73"/>
    <w:rsid w:val="008E640E"/>
    <w:rsid w:val="008E7BDE"/>
    <w:rsid w:val="008F4638"/>
    <w:rsid w:val="00902C82"/>
    <w:rsid w:val="00914F8A"/>
    <w:rsid w:val="009269E4"/>
    <w:rsid w:val="00927391"/>
    <w:rsid w:val="00935527"/>
    <w:rsid w:val="00946175"/>
    <w:rsid w:val="009505EF"/>
    <w:rsid w:val="0095357A"/>
    <w:rsid w:val="009608EE"/>
    <w:rsid w:val="00977606"/>
    <w:rsid w:val="00980ADE"/>
    <w:rsid w:val="00984C4D"/>
    <w:rsid w:val="0098785A"/>
    <w:rsid w:val="009B296F"/>
    <w:rsid w:val="009B497C"/>
    <w:rsid w:val="009B7CF1"/>
    <w:rsid w:val="009B7E92"/>
    <w:rsid w:val="009D4075"/>
    <w:rsid w:val="009D778E"/>
    <w:rsid w:val="009E59C6"/>
    <w:rsid w:val="009F10E8"/>
    <w:rsid w:val="009F6828"/>
    <w:rsid w:val="00A10C98"/>
    <w:rsid w:val="00A1131D"/>
    <w:rsid w:val="00A21267"/>
    <w:rsid w:val="00A2450A"/>
    <w:rsid w:val="00A2789C"/>
    <w:rsid w:val="00A5294F"/>
    <w:rsid w:val="00A52FD6"/>
    <w:rsid w:val="00A60AD4"/>
    <w:rsid w:val="00A65F28"/>
    <w:rsid w:val="00A8705A"/>
    <w:rsid w:val="00AB1876"/>
    <w:rsid w:val="00AD3F86"/>
    <w:rsid w:val="00B0228F"/>
    <w:rsid w:val="00B05734"/>
    <w:rsid w:val="00B06E56"/>
    <w:rsid w:val="00B24D62"/>
    <w:rsid w:val="00B356BB"/>
    <w:rsid w:val="00B56422"/>
    <w:rsid w:val="00B707DA"/>
    <w:rsid w:val="00B90935"/>
    <w:rsid w:val="00B93813"/>
    <w:rsid w:val="00BA6DA8"/>
    <w:rsid w:val="00BA7FD5"/>
    <w:rsid w:val="00BB1E8B"/>
    <w:rsid w:val="00BD3E9E"/>
    <w:rsid w:val="00BE44B8"/>
    <w:rsid w:val="00C046D1"/>
    <w:rsid w:val="00C15A95"/>
    <w:rsid w:val="00C36FBF"/>
    <w:rsid w:val="00C37767"/>
    <w:rsid w:val="00C43D2D"/>
    <w:rsid w:val="00C5548C"/>
    <w:rsid w:val="00C577C9"/>
    <w:rsid w:val="00C805B0"/>
    <w:rsid w:val="00C92025"/>
    <w:rsid w:val="00CB158F"/>
    <w:rsid w:val="00CB1EB4"/>
    <w:rsid w:val="00CB3329"/>
    <w:rsid w:val="00CC5011"/>
    <w:rsid w:val="00CD54D9"/>
    <w:rsid w:val="00D04918"/>
    <w:rsid w:val="00D15990"/>
    <w:rsid w:val="00D25073"/>
    <w:rsid w:val="00D33672"/>
    <w:rsid w:val="00D752C5"/>
    <w:rsid w:val="00D86BD9"/>
    <w:rsid w:val="00DA40CC"/>
    <w:rsid w:val="00DB25BC"/>
    <w:rsid w:val="00DC33A8"/>
    <w:rsid w:val="00DC4BE9"/>
    <w:rsid w:val="00DE30E9"/>
    <w:rsid w:val="00DF1F3D"/>
    <w:rsid w:val="00DF22BF"/>
    <w:rsid w:val="00DF5280"/>
    <w:rsid w:val="00E00BC6"/>
    <w:rsid w:val="00E153BA"/>
    <w:rsid w:val="00E232DC"/>
    <w:rsid w:val="00E25417"/>
    <w:rsid w:val="00E43CF3"/>
    <w:rsid w:val="00E605E5"/>
    <w:rsid w:val="00E61774"/>
    <w:rsid w:val="00E7499D"/>
    <w:rsid w:val="00E81294"/>
    <w:rsid w:val="00E83068"/>
    <w:rsid w:val="00E87790"/>
    <w:rsid w:val="00E9789D"/>
    <w:rsid w:val="00EA2708"/>
    <w:rsid w:val="00EA4E1E"/>
    <w:rsid w:val="00EB50B7"/>
    <w:rsid w:val="00EB5612"/>
    <w:rsid w:val="00EF1464"/>
    <w:rsid w:val="00EF719B"/>
    <w:rsid w:val="00F120C3"/>
    <w:rsid w:val="00F13F61"/>
    <w:rsid w:val="00F150C2"/>
    <w:rsid w:val="00F21CD2"/>
    <w:rsid w:val="00F2534A"/>
    <w:rsid w:val="00F428E7"/>
    <w:rsid w:val="00F52EAF"/>
    <w:rsid w:val="00F56A14"/>
    <w:rsid w:val="00F615B5"/>
    <w:rsid w:val="00F6644E"/>
    <w:rsid w:val="00F70FAA"/>
    <w:rsid w:val="00F71EBC"/>
    <w:rsid w:val="00F723FD"/>
    <w:rsid w:val="00F731D7"/>
    <w:rsid w:val="00F83590"/>
    <w:rsid w:val="00F851C6"/>
    <w:rsid w:val="00F87F79"/>
    <w:rsid w:val="00F90E80"/>
    <w:rsid w:val="00FA0F06"/>
    <w:rsid w:val="00FC0B58"/>
    <w:rsid w:val="00FC0F18"/>
    <w:rsid w:val="00FD3C3A"/>
    <w:rsid w:val="00FE074E"/>
    <w:rsid w:val="00FE4A18"/>
    <w:rsid w:val="00FF2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t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56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unhideWhenUsed/>
    <w:rsid w:val="007A42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Srinivas</dc:creator>
  <cp:lastModifiedBy>Srinivas</cp:lastModifiedBy>
  <cp:revision>5</cp:revision>
  <dcterms:created xsi:type="dcterms:W3CDTF">2020-12-24T10:48:00Z</dcterms:created>
  <dcterms:modified xsi:type="dcterms:W3CDTF">2020-12-24T11:38:00Z</dcterms:modified>
</cp:coreProperties>
</file>